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0" w:lineRule="auto"/>
        <w:jc w:val="center"/>
        <w:rPr/>
      </w:pPr>
      <w:bookmarkStart w:colFirst="0" w:colLast="0" w:name="_h2uchwl6bjlx" w:id="0"/>
      <w:bookmarkEnd w:id="0"/>
      <w:r w:rsidDel="00000000" w:rsidR="00000000" w:rsidRPr="00000000">
        <w:rPr>
          <w:rtl w:val="0"/>
        </w:rPr>
        <w:t xml:space="preserve">Сценарий обсуждения диагностики стратегии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vd7i5jgant8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Цель обсуждения: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Провести диагностику текущей стратегии команды, выявить е</w:t>
      </w:r>
      <w:r w:rsidDel="00000000" w:rsidR="00000000" w:rsidRPr="00000000">
        <w:rPr>
          <w:color w:val="474747"/>
          <w:highlight w:val="white"/>
          <w:rtl w:val="0"/>
        </w:rPr>
        <w:t xml:space="preserve">ё</w:t>
      </w:r>
      <w:r w:rsidDel="00000000" w:rsidR="00000000" w:rsidRPr="00000000">
        <w:rPr>
          <w:rtl w:val="0"/>
        </w:rPr>
        <w:t xml:space="preserve"> сильные и слабые стороны, определить возможные направления для улучшения.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lw80lowb2bi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1. Введение (10 минут)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1z88qhf4i9x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Роль модератора: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Объяснить, зачем проводится диагностика стратегии.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Дать краткий обзор ключевых понятий (стратегия, власть, общественные изменения).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Уточнить, что цель обсуждения — не критика, а поиск решений.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x8qey8va4kn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Ключевые тезисы: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Стратегия — это не просто план действий, а понимание, как наши действия изменят поведение других.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Общественные изменения возможны всегда, но требуют осмысленного подхода.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Власть может быть институциональной (правила), дискурсивной (убеждения) и нормотворческой (поведение).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➡ </w:t>
      </w:r>
      <w:r w:rsidDel="00000000" w:rsidR="00000000" w:rsidRPr="00000000">
        <w:rPr>
          <w:b w:val="1"/>
          <w:rtl w:val="0"/>
        </w:rPr>
        <w:t xml:space="preserve">Переход к вопросам диагностики.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6voevej3v4t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2. Диагностика стратегии (20 минут)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yivm18a456m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Ключевые вопросы для обсуждения: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Какую ситуацию мы хотим изменить?</w:t>
      </w:r>
      <w:r w:rsidDel="00000000" w:rsidR="00000000" w:rsidRPr="00000000">
        <w:rPr>
          <w:rtl w:val="0"/>
        </w:rPr>
        <w:t xml:space="preserve"> (Описание проблемы и е</w:t>
      </w:r>
      <w:r w:rsidDel="00000000" w:rsidR="00000000" w:rsidRPr="00000000">
        <w:rPr>
          <w:color w:val="474747"/>
          <w:highlight w:val="white"/>
          <w:rtl w:val="0"/>
        </w:rPr>
        <w:t xml:space="preserve">ё</w:t>
      </w:r>
      <w:r w:rsidDel="00000000" w:rsidR="00000000" w:rsidRPr="00000000">
        <w:rPr>
          <w:rtl w:val="0"/>
        </w:rPr>
        <w:t xml:space="preserve"> последствий.)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Знаем ли мы всех ключевых акторов, влияющих на ситуацию?</w:t>
      </w:r>
      <w:r w:rsidDel="00000000" w:rsidR="00000000" w:rsidRPr="00000000">
        <w:rPr>
          <w:rtl w:val="0"/>
        </w:rPr>
        <w:t xml:space="preserve"> (Власти, бизнес, сообщество, медиа и т. д.)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Понимаем ли мы их интересы и проблемы?</w:t>
      </w:r>
      <w:r w:rsidDel="00000000" w:rsidR="00000000" w:rsidRPr="00000000">
        <w:rPr>
          <w:rtl w:val="0"/>
        </w:rPr>
        <w:t xml:space="preserve"> (Какие мотивы у этих акторов?)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Как их решение повлияет на ситуацию?</w:t>
      </w:r>
      <w:r w:rsidDel="00000000" w:rsidR="00000000" w:rsidRPr="00000000">
        <w:rPr>
          <w:rtl w:val="0"/>
        </w:rPr>
        <w:t xml:space="preserve"> (Что изменится, если учесть их интересы?)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Что именно мы хотим изменить: правила, представления или поведение?</w:t>
      </w:r>
      <w:r w:rsidDel="00000000" w:rsidR="00000000" w:rsidRPr="00000000">
        <w:rPr>
          <w:rtl w:val="0"/>
        </w:rPr>
        <w:t xml:space="preserve"> (Определение типа стратегии.)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➡ </w:t>
      </w:r>
      <w:r w:rsidDel="00000000" w:rsidR="00000000" w:rsidRPr="00000000">
        <w:rPr>
          <w:b w:val="1"/>
          <w:rtl w:val="0"/>
        </w:rPr>
        <w:t xml:space="preserve">Фиксируем основные выводы и спорные моменты.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h1vnpdct1gl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3. Определение пробелов в стратегии (15 минут)</w:t>
        <w:br w:type="textWrapping"/>
        <w:t xml:space="preserve">Используйте </w:t>
      </w:r>
      <w:hyperlink r:id="rId6">
        <w:r w:rsidDel="00000000" w:rsidR="00000000" w:rsidRPr="00000000">
          <w:rPr>
            <w:b w:val="1"/>
            <w:color w:val="1155cc"/>
            <w:sz w:val="34"/>
            <w:szCs w:val="34"/>
            <w:u w:val="single"/>
            <w:rtl w:val="0"/>
          </w:rPr>
          <w:t xml:space="preserve">чек-лист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wsdcr5bxqqz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Формат обсуждения: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Модератор предлагает каждому участнику выделить </w:t>
      </w:r>
      <w:r w:rsidDel="00000000" w:rsidR="00000000" w:rsidRPr="00000000">
        <w:rPr>
          <w:b w:val="1"/>
          <w:rtl w:val="0"/>
        </w:rPr>
        <w:t xml:space="preserve">3 слабых места стратегии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Команда обсуждает, какие из них наиболее критичны.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Фиксируются основные проблемы.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726ygk8cmsx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Возможные пробелы: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Неполное понимание ключевых акторов.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Недостаток ресурсов.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Стратегия не учитывает дискурсивную или поведенческую власть.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Отсутствие измеримых критериев успеха.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➡ </w:t>
      </w:r>
      <w:r w:rsidDel="00000000" w:rsidR="00000000" w:rsidRPr="00000000">
        <w:rPr>
          <w:b w:val="1"/>
          <w:rtl w:val="0"/>
        </w:rPr>
        <w:t xml:space="preserve">Переход к поиску решений.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m24s8nqivi6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4. Разработка гипотез и предложений (15 минут)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mg4f41ubgh6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Формат: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Групповая работа: каждая подгруппа формулирует </w:t>
      </w:r>
      <w:r w:rsidDel="00000000" w:rsidR="00000000" w:rsidRPr="00000000">
        <w:rPr>
          <w:b w:val="1"/>
          <w:rtl w:val="0"/>
        </w:rPr>
        <w:t xml:space="preserve">2–3 гипотезы</w:t>
      </w:r>
      <w:r w:rsidDel="00000000" w:rsidR="00000000" w:rsidRPr="00000000">
        <w:rPr>
          <w:rtl w:val="0"/>
        </w:rPr>
        <w:t xml:space="preserve"> о том, как можно усилить стратегию.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Обсуждение предложений.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Определение </w:t>
      </w:r>
      <w:r w:rsidDel="00000000" w:rsidR="00000000" w:rsidRPr="00000000">
        <w:rPr>
          <w:b w:val="1"/>
          <w:rtl w:val="0"/>
        </w:rPr>
        <w:t xml:space="preserve">конкретных шагов</w:t>
      </w:r>
      <w:r w:rsidDel="00000000" w:rsidR="00000000" w:rsidRPr="00000000">
        <w:rPr>
          <w:rtl w:val="0"/>
        </w:rPr>
        <w:t xml:space="preserve"> для улучшения стратегии.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scn4l5b9g5s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Примеры гипотез: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Нужно усилить работу с ключевыми акторами через партн</w:t>
      </w:r>
      <w:r w:rsidDel="00000000" w:rsidR="00000000" w:rsidRPr="00000000">
        <w:rPr>
          <w:color w:val="474747"/>
          <w:highlight w:val="white"/>
          <w:rtl w:val="0"/>
        </w:rPr>
        <w:t xml:space="preserve">ё</w:t>
      </w:r>
      <w:r w:rsidDel="00000000" w:rsidR="00000000" w:rsidRPr="00000000">
        <w:rPr>
          <w:rtl w:val="0"/>
        </w:rPr>
        <w:t xml:space="preserve">рства.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Стоит адаптировать стратегию к поведенческим паттернам целевой аудитории.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Необходимо усилить публичную коммуникацию для изменения дискурса.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➡ </w:t>
      </w:r>
      <w:r w:rsidDel="00000000" w:rsidR="00000000" w:rsidRPr="00000000">
        <w:rPr>
          <w:b w:val="1"/>
          <w:rtl w:val="0"/>
        </w:rPr>
        <w:t xml:space="preserve">Фиксируем итоги и договариваемся о следующих шагах.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95ykd8uvgmu" w:id="13"/>
      <w:bookmarkEnd w:id="13"/>
      <w:r w:rsidDel="00000000" w:rsidR="00000000" w:rsidRPr="00000000">
        <w:rPr>
          <w:b w:val="1"/>
          <w:sz w:val="34"/>
          <w:szCs w:val="34"/>
          <w:rtl w:val="0"/>
        </w:rPr>
        <w:t xml:space="preserve">5. Завершение обсуждения (5 минут)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l4mgqj3m6w7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Роль модератора: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Подвести итоги встречи.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Закрепить ключевые выводы.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Определить ответственных за дальнейшие шаги.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fty8xo88y2r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Заключительные вопросы: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Какие самые важные инсайты мы вынесли из обсуждения?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Какие шаги мы предпримем в ближайший месяц?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Кто будет ответственным за эти шаги?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➡ </w:t>
      </w:r>
      <w:r w:rsidDel="00000000" w:rsidR="00000000" w:rsidRPr="00000000">
        <w:rPr>
          <w:b w:val="1"/>
          <w:rtl w:val="0"/>
        </w:rPr>
        <w:t xml:space="preserve">Финальная фиксация решений и благодарность участникам.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Yh7Uhf8mQJYy1vbjP826peRFMDo06pMh9d57XGLaf7c/c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